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0D" w:rsidRPr="005B0E4B" w:rsidRDefault="00F4180D" w:rsidP="00F4180D">
      <w:pPr>
        <w:ind w:firstLine="0"/>
        <w:jc w:val="right"/>
        <w:rPr>
          <w:color w:val="000000"/>
          <w:sz w:val="24"/>
          <w:szCs w:val="24"/>
          <w:lang w:val="ro-RO" w:eastAsia="ru-RU"/>
        </w:rPr>
      </w:pPr>
      <w:r w:rsidRPr="005B0E4B">
        <w:rPr>
          <w:color w:val="000000"/>
          <w:sz w:val="24"/>
          <w:szCs w:val="24"/>
          <w:lang w:val="ro-RO" w:eastAsia="ru-RU"/>
        </w:rPr>
        <w:t xml:space="preserve">Anexa nr. 5 </w:t>
      </w:r>
    </w:p>
    <w:p w:rsidR="00F4180D" w:rsidRPr="005B0E4B" w:rsidRDefault="00F4180D" w:rsidP="00F4180D">
      <w:pPr>
        <w:ind w:firstLine="0"/>
        <w:jc w:val="right"/>
        <w:rPr>
          <w:sz w:val="24"/>
          <w:szCs w:val="24"/>
          <w:lang w:val="ro-RO" w:eastAsia="ru-RU"/>
        </w:rPr>
      </w:pPr>
      <w:r w:rsidRPr="005B0E4B">
        <w:rPr>
          <w:sz w:val="24"/>
          <w:szCs w:val="24"/>
          <w:lang w:val="ro-RO" w:eastAsia="ru-RU"/>
        </w:rPr>
        <w:t>la Regulamentul cu privire la modul</w:t>
      </w:r>
    </w:p>
    <w:p w:rsidR="00F4180D" w:rsidRPr="005B0E4B" w:rsidRDefault="00F4180D" w:rsidP="00F4180D">
      <w:pPr>
        <w:tabs>
          <w:tab w:val="left" w:pos="270"/>
        </w:tabs>
        <w:ind w:firstLine="0"/>
        <w:contextualSpacing/>
        <w:jc w:val="right"/>
        <w:rPr>
          <w:color w:val="000000"/>
          <w:sz w:val="24"/>
          <w:szCs w:val="24"/>
          <w:lang w:val="ro-RO" w:eastAsia="ru-RU"/>
        </w:rPr>
      </w:pPr>
      <w:r w:rsidRPr="005B0E4B">
        <w:rPr>
          <w:sz w:val="24"/>
          <w:szCs w:val="24"/>
          <w:lang w:val="ro-RO" w:eastAsia="ru-RU"/>
        </w:rPr>
        <w:t xml:space="preserve"> de stabilire și plată a ajutorului material</w:t>
      </w:r>
    </w:p>
    <w:p w:rsidR="00F4180D" w:rsidRPr="005B0E4B" w:rsidRDefault="00F4180D" w:rsidP="00F4180D">
      <w:pPr>
        <w:tabs>
          <w:tab w:val="left" w:pos="270"/>
        </w:tabs>
        <w:ind w:firstLine="0"/>
        <w:contextualSpacing/>
        <w:jc w:val="right"/>
        <w:rPr>
          <w:color w:val="000000"/>
          <w:sz w:val="24"/>
          <w:szCs w:val="24"/>
          <w:lang w:val="ro-RO" w:eastAsia="ru-RU"/>
        </w:rPr>
      </w:pPr>
    </w:p>
    <w:p w:rsidR="00F4180D" w:rsidRDefault="00F4180D" w:rsidP="00F4180D">
      <w:pPr>
        <w:tabs>
          <w:tab w:val="left" w:pos="270"/>
        </w:tabs>
        <w:ind w:firstLine="0"/>
        <w:contextualSpacing/>
        <w:jc w:val="center"/>
        <w:rPr>
          <w:b/>
          <w:color w:val="000000"/>
          <w:sz w:val="24"/>
          <w:szCs w:val="24"/>
          <w:lang w:val="ro-RO" w:eastAsia="ru-RU"/>
        </w:rPr>
      </w:pPr>
    </w:p>
    <w:p w:rsidR="00F4180D" w:rsidRDefault="00F4180D" w:rsidP="00F4180D">
      <w:pPr>
        <w:tabs>
          <w:tab w:val="left" w:pos="270"/>
        </w:tabs>
        <w:ind w:firstLine="0"/>
        <w:contextualSpacing/>
        <w:jc w:val="center"/>
        <w:rPr>
          <w:b/>
          <w:color w:val="000000"/>
          <w:sz w:val="24"/>
          <w:szCs w:val="24"/>
          <w:lang w:val="ro-RO" w:eastAsia="ru-RU"/>
        </w:rPr>
      </w:pPr>
    </w:p>
    <w:p w:rsidR="00F4180D" w:rsidRDefault="00F4180D" w:rsidP="00F4180D">
      <w:pPr>
        <w:tabs>
          <w:tab w:val="left" w:pos="270"/>
        </w:tabs>
        <w:ind w:firstLine="0"/>
        <w:contextualSpacing/>
        <w:jc w:val="center"/>
        <w:rPr>
          <w:b/>
          <w:color w:val="000000"/>
          <w:sz w:val="24"/>
          <w:szCs w:val="24"/>
          <w:lang w:val="ro-RO" w:eastAsia="ru-RU"/>
        </w:rPr>
      </w:pPr>
    </w:p>
    <w:p w:rsidR="00F4180D" w:rsidRPr="005B0E4B" w:rsidRDefault="00F4180D" w:rsidP="00F4180D">
      <w:pPr>
        <w:tabs>
          <w:tab w:val="left" w:pos="270"/>
        </w:tabs>
        <w:ind w:firstLine="0"/>
        <w:contextualSpacing/>
        <w:jc w:val="center"/>
        <w:rPr>
          <w:b/>
          <w:color w:val="000000"/>
          <w:sz w:val="24"/>
          <w:szCs w:val="24"/>
          <w:lang w:val="ro-RO" w:eastAsia="ru-RU"/>
        </w:rPr>
      </w:pPr>
      <w:r w:rsidRPr="005B0E4B">
        <w:rPr>
          <w:b/>
          <w:color w:val="000000"/>
          <w:sz w:val="24"/>
          <w:szCs w:val="24"/>
          <w:lang w:val="ro-RO" w:eastAsia="ru-RU"/>
        </w:rPr>
        <w:t>LISTA</w:t>
      </w:r>
    </w:p>
    <w:p w:rsidR="00F4180D" w:rsidRPr="005B0E4B" w:rsidRDefault="00F4180D" w:rsidP="00F4180D">
      <w:pPr>
        <w:tabs>
          <w:tab w:val="left" w:pos="270"/>
        </w:tabs>
        <w:ind w:firstLine="0"/>
        <w:contextualSpacing/>
        <w:rPr>
          <w:color w:val="000000"/>
          <w:sz w:val="24"/>
          <w:szCs w:val="24"/>
          <w:lang w:val="ro-RO" w:eastAsia="ru-RU"/>
        </w:rPr>
      </w:pPr>
      <w:r w:rsidRPr="005B0E4B">
        <w:rPr>
          <w:color w:val="000000"/>
          <w:sz w:val="24"/>
          <w:szCs w:val="24"/>
          <w:lang w:val="ro-RO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val="ro-RO" w:eastAsia="ru-RU"/>
        </w:rPr>
        <w:t>______________________</w:t>
      </w:r>
      <w:r w:rsidRPr="005B0E4B">
        <w:rPr>
          <w:color w:val="000000"/>
          <w:sz w:val="24"/>
          <w:szCs w:val="24"/>
          <w:lang w:val="ro-RO" w:eastAsia="ru-RU"/>
        </w:rPr>
        <w:t>*</w:t>
      </w:r>
    </w:p>
    <w:p w:rsidR="00F4180D" w:rsidRPr="001D7275" w:rsidRDefault="00F4180D" w:rsidP="00F4180D">
      <w:pPr>
        <w:tabs>
          <w:tab w:val="left" w:pos="270"/>
        </w:tabs>
        <w:ind w:firstLine="0"/>
        <w:contextualSpacing/>
        <w:jc w:val="right"/>
        <w:rPr>
          <w:color w:val="000000"/>
          <w:sz w:val="28"/>
          <w:szCs w:val="2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619"/>
        <w:gridCol w:w="1358"/>
        <w:gridCol w:w="1091"/>
        <w:gridCol w:w="2205"/>
        <w:gridCol w:w="1828"/>
        <w:gridCol w:w="1602"/>
        <w:gridCol w:w="1188"/>
      </w:tblGrid>
      <w:tr w:rsidR="00F4180D" w:rsidRPr="00022DE2" w:rsidTr="00505632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>Numele, prenumele beneficiarului</w:t>
            </w:r>
          </w:p>
        </w:tc>
        <w:tc>
          <w:tcPr>
            <w:tcW w:w="924" w:type="pct"/>
            <w:vMerge w:val="restar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jc w:val="center"/>
              <w:rPr>
                <w:b/>
                <w:lang w:val="ro-RO" w:eastAsia="ru-RU"/>
              </w:rPr>
            </w:pPr>
            <w:r w:rsidRPr="00E277DB">
              <w:rPr>
                <w:b/>
                <w:lang w:val="ro-RO" w:eastAsia="ru-RU"/>
              </w:rPr>
              <w:t>Categoria:</w:t>
            </w:r>
          </w:p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</w:rPr>
            </w:pPr>
            <w:r w:rsidRPr="00E277DB">
              <w:rPr>
                <w:b/>
                <w:lang w:val="ro-RO" w:eastAsia="ru-RU"/>
              </w:rPr>
              <w:t>soț/soție/părinte</w:t>
            </w:r>
            <w:r w:rsidRPr="00E277DB">
              <w:rPr>
                <w:b/>
              </w:rPr>
              <w:t>/</w:t>
            </w:r>
          </w:p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  <w:r w:rsidRPr="00E277DB">
              <w:rPr>
                <w:b/>
                <w:lang w:val="ro-RO"/>
              </w:rPr>
              <w:t>persoană cu dizabilitate/veteran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>Data, luna, anul naşterii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>IDNP</w:t>
            </w:r>
          </w:p>
        </w:tc>
        <w:tc>
          <w:tcPr>
            <w:tcW w:w="778" w:type="pct"/>
            <w:vMerge w:val="restar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>Seria şi numărul actului de identitate /paşaportului</w:t>
            </w:r>
            <w:r w:rsidRPr="00E277DB">
              <w:rPr>
                <w:b/>
                <w:bCs/>
                <w:lang w:val="ro-RO" w:eastAsia="ru-RU"/>
              </w:rPr>
              <w:br/>
              <w:t>(</w:t>
            </w:r>
            <w:r w:rsidRPr="00E277DB">
              <w:rPr>
                <w:b/>
                <w:bCs/>
                <w:i/>
                <w:lang w:val="ro-RO" w:eastAsia="ru-RU"/>
              </w:rPr>
              <w:t>se completează în cazul lipsei IDNP</w:t>
            </w:r>
            <w:r w:rsidRPr="00E277DB">
              <w:rPr>
                <w:b/>
                <w:bCs/>
                <w:lang w:val="ro-RO" w:eastAsia="ru-RU"/>
              </w:rPr>
              <w:t>)</w:t>
            </w:r>
          </w:p>
        </w:tc>
        <w:tc>
          <w:tcPr>
            <w:tcW w:w="1629" w:type="pct"/>
            <w:gridSpan w:val="3"/>
            <w:shd w:val="clear" w:color="auto" w:fill="auto"/>
          </w:tcPr>
          <w:p w:rsidR="00F4180D" w:rsidRPr="00E277DB" w:rsidRDefault="00F4180D" w:rsidP="00505632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 xml:space="preserve">Date privind persoana </w:t>
            </w:r>
            <w:r w:rsidRPr="00E277DB">
              <w:rPr>
                <w:b/>
                <w:color w:val="000000"/>
                <w:lang w:val="ro-RO" w:eastAsia="ru-RU"/>
              </w:rPr>
              <w:t>căzută la datorie/decedată</w:t>
            </w:r>
          </w:p>
          <w:p w:rsidR="00F4180D" w:rsidRPr="00E277DB" w:rsidRDefault="00F4180D" w:rsidP="00505632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</w:p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</w:p>
        </w:tc>
      </w:tr>
      <w:tr w:rsidR="00F4180D" w:rsidRPr="00022DE2" w:rsidTr="00505632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F4180D" w:rsidRPr="00E277DB" w:rsidRDefault="00F4180D" w:rsidP="00505632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>Numele, prenumele</w:t>
            </w:r>
          </w:p>
        </w:tc>
        <w:tc>
          <w:tcPr>
            <w:tcW w:w="565" w:type="pct"/>
            <w:shd w:val="clear" w:color="auto" w:fill="auto"/>
          </w:tcPr>
          <w:p w:rsidR="00F4180D" w:rsidRPr="00E277DB" w:rsidRDefault="00F4180D" w:rsidP="00505632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>Data, luna și anul decesului</w:t>
            </w:r>
          </w:p>
        </w:tc>
        <w:tc>
          <w:tcPr>
            <w:tcW w:w="419" w:type="pct"/>
            <w:shd w:val="clear" w:color="auto" w:fill="auto"/>
          </w:tcPr>
          <w:p w:rsidR="00F4180D" w:rsidRPr="00E277DB" w:rsidRDefault="00F4180D" w:rsidP="00505632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>IDNP (</w:t>
            </w:r>
            <w:r w:rsidRPr="00E277DB">
              <w:rPr>
                <w:b/>
                <w:bCs/>
                <w:i/>
                <w:lang w:val="ro-RO" w:eastAsia="ru-RU"/>
              </w:rPr>
              <w:t>în cazul în care există</w:t>
            </w:r>
            <w:r w:rsidRPr="00E277DB">
              <w:rPr>
                <w:b/>
                <w:bCs/>
                <w:lang w:val="ro-RO" w:eastAsia="ru-RU"/>
              </w:rPr>
              <w:t>)</w:t>
            </w:r>
          </w:p>
        </w:tc>
      </w:tr>
      <w:tr w:rsidR="00F4180D" w:rsidRPr="00022DE2" w:rsidTr="00505632">
        <w:trPr>
          <w:trHeight w:val="20"/>
        </w:trPr>
        <w:tc>
          <w:tcPr>
            <w:tcW w:w="80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  <w:r w:rsidRPr="00E277DB">
              <w:rPr>
                <w:b/>
                <w:color w:val="000000"/>
                <w:lang w:val="ro-RO" w:eastAsia="ru-RU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  <w:r w:rsidRPr="00E277DB">
              <w:rPr>
                <w:b/>
                <w:color w:val="000000"/>
                <w:lang w:val="ro-RO" w:eastAsia="ru-RU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  <w:r w:rsidRPr="00E277DB">
              <w:rPr>
                <w:b/>
                <w:color w:val="000000"/>
                <w:lang w:val="ro-RO" w:eastAsia="ru-RU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  <w:r w:rsidRPr="00E277DB">
              <w:rPr>
                <w:b/>
                <w:color w:val="000000"/>
                <w:lang w:val="ro-RO" w:eastAsia="ru-RU"/>
              </w:rPr>
              <w:t>4</w:t>
            </w:r>
          </w:p>
        </w:tc>
        <w:tc>
          <w:tcPr>
            <w:tcW w:w="778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center"/>
              <w:rPr>
                <w:b/>
                <w:color w:val="000000"/>
                <w:lang w:val="ro-RO" w:eastAsia="ru-RU"/>
              </w:rPr>
            </w:pPr>
            <w:r w:rsidRPr="00E277DB">
              <w:rPr>
                <w:b/>
                <w:color w:val="000000"/>
                <w:lang w:val="ro-RO" w:eastAsia="ru-RU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F4180D" w:rsidRPr="00E277DB" w:rsidRDefault="00F4180D" w:rsidP="00505632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>6</w:t>
            </w:r>
          </w:p>
        </w:tc>
        <w:tc>
          <w:tcPr>
            <w:tcW w:w="565" w:type="pct"/>
            <w:shd w:val="clear" w:color="auto" w:fill="auto"/>
          </w:tcPr>
          <w:p w:rsidR="00F4180D" w:rsidRPr="00E277DB" w:rsidRDefault="00F4180D" w:rsidP="00505632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>7</w:t>
            </w:r>
          </w:p>
        </w:tc>
        <w:tc>
          <w:tcPr>
            <w:tcW w:w="419" w:type="pct"/>
            <w:shd w:val="clear" w:color="auto" w:fill="auto"/>
          </w:tcPr>
          <w:p w:rsidR="00F4180D" w:rsidRPr="00E277DB" w:rsidRDefault="00F4180D" w:rsidP="00505632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E277DB">
              <w:rPr>
                <w:b/>
                <w:bCs/>
                <w:lang w:val="ro-RO" w:eastAsia="ru-RU"/>
              </w:rPr>
              <w:t>8</w:t>
            </w:r>
          </w:p>
        </w:tc>
      </w:tr>
      <w:tr w:rsidR="00F4180D" w:rsidRPr="00022DE2" w:rsidTr="00505632">
        <w:trPr>
          <w:trHeight w:val="20"/>
        </w:trPr>
        <w:tc>
          <w:tcPr>
            <w:tcW w:w="80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778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</w:tr>
      <w:tr w:rsidR="00F4180D" w:rsidRPr="00022DE2" w:rsidTr="00505632">
        <w:trPr>
          <w:trHeight w:val="20"/>
        </w:trPr>
        <w:tc>
          <w:tcPr>
            <w:tcW w:w="80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778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</w:tr>
      <w:tr w:rsidR="00F4180D" w:rsidRPr="00022DE2" w:rsidTr="00505632">
        <w:trPr>
          <w:trHeight w:val="20"/>
        </w:trPr>
        <w:tc>
          <w:tcPr>
            <w:tcW w:w="80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778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  <w:tc>
          <w:tcPr>
            <w:tcW w:w="419" w:type="pct"/>
            <w:shd w:val="clear" w:color="auto" w:fill="auto"/>
          </w:tcPr>
          <w:p w:rsidR="00F4180D" w:rsidRPr="00E277DB" w:rsidRDefault="00F4180D" w:rsidP="00505632">
            <w:pPr>
              <w:tabs>
                <w:tab w:val="left" w:pos="270"/>
              </w:tabs>
              <w:ind w:firstLine="0"/>
              <w:contextualSpacing/>
              <w:jc w:val="right"/>
              <w:rPr>
                <w:color w:val="000000"/>
                <w:lang w:val="ro-RO" w:eastAsia="ru-RU"/>
              </w:rPr>
            </w:pPr>
          </w:p>
        </w:tc>
      </w:tr>
    </w:tbl>
    <w:p w:rsidR="00F4180D" w:rsidRPr="001D7275" w:rsidRDefault="00F4180D" w:rsidP="00F4180D">
      <w:pPr>
        <w:tabs>
          <w:tab w:val="left" w:pos="270"/>
        </w:tabs>
        <w:ind w:firstLine="0"/>
        <w:contextualSpacing/>
        <w:jc w:val="right"/>
        <w:rPr>
          <w:color w:val="000000"/>
          <w:sz w:val="28"/>
          <w:szCs w:val="28"/>
          <w:lang w:val="ro-RO" w:eastAsia="ru-RU"/>
        </w:rPr>
      </w:pPr>
    </w:p>
    <w:p w:rsidR="00F4180D" w:rsidRPr="005B0E4B" w:rsidRDefault="00F4180D" w:rsidP="00F4180D">
      <w:pPr>
        <w:tabs>
          <w:tab w:val="left" w:pos="270"/>
        </w:tabs>
        <w:ind w:firstLine="0"/>
        <w:contextualSpacing/>
        <w:rPr>
          <w:color w:val="000000"/>
          <w:sz w:val="24"/>
          <w:szCs w:val="28"/>
          <w:lang w:val="ro-RO" w:eastAsia="ru-RU"/>
        </w:rPr>
      </w:pPr>
      <w:r w:rsidRPr="005B0E4B">
        <w:rPr>
          <w:color w:val="000000"/>
          <w:sz w:val="24"/>
          <w:szCs w:val="28"/>
          <w:lang w:val="ro-RO" w:eastAsia="ru-RU"/>
        </w:rPr>
        <w:t>Șeful structurii teritoriale de asistență socială _________________________</w:t>
      </w:r>
    </w:p>
    <w:p w:rsidR="00B00B24" w:rsidRDefault="00F4180D" w:rsidP="00F4180D">
      <w:r w:rsidRPr="005B0E4B">
        <w:rPr>
          <w:color w:val="000000"/>
          <w:sz w:val="24"/>
          <w:szCs w:val="28"/>
          <w:lang w:val="ro-RO" w:eastAsia="ru-RU"/>
        </w:rPr>
        <w:t>*</w:t>
      </w:r>
      <w:r w:rsidRPr="005B0E4B">
        <w:rPr>
          <w:sz w:val="24"/>
          <w:szCs w:val="28"/>
          <w:lang w:val="ro-RO" w:eastAsia="ru-RU"/>
        </w:rPr>
        <w:t xml:space="preserve"> Se înscrie categoria de persoane incluse în prezenta listă</w:t>
      </w:r>
    </w:p>
    <w:sectPr w:rsidR="00B00B24" w:rsidSect="00F4180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4180D"/>
    <w:rsid w:val="00590B64"/>
    <w:rsid w:val="007D498B"/>
    <w:rsid w:val="00B00B24"/>
    <w:rsid w:val="00F4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2019-03-06T14:51:00Z</dcterms:created>
  <dcterms:modified xsi:type="dcterms:W3CDTF">2019-03-06T14:52:00Z</dcterms:modified>
</cp:coreProperties>
</file>